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E4" w:rsidRPr="00C04687" w:rsidRDefault="00D432E4" w:rsidP="00D432E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6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УТВЕРЖДЕНО</w:t>
      </w:r>
    </w:p>
    <w:p w:rsidR="00D432E4" w:rsidRPr="00C04687" w:rsidRDefault="00D432E4" w:rsidP="00D4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 </w:t>
      </w:r>
      <w:r w:rsidRPr="00C04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МОУ СОШ №8 г.Каменки</w:t>
      </w:r>
    </w:p>
    <w:p w:rsidR="00D432E4" w:rsidRPr="00C04687" w:rsidRDefault="00D432E4" w:rsidP="00D43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Pr="00C04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20.08.2022</w:t>
      </w:r>
      <w:r w:rsidRPr="00C04687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Pr="00C046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</w:t>
      </w:r>
    </w:p>
    <w:p w:rsidR="00D432E4" w:rsidRPr="00C04687" w:rsidRDefault="00D432E4" w:rsidP="00D432E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046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</w:t>
      </w:r>
    </w:p>
    <w:p w:rsidR="00D432E4" w:rsidRPr="00C04687" w:rsidRDefault="00D432E4" w:rsidP="00D4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функционирования внутренней системы оценки</w:t>
      </w:r>
    </w:p>
    <w:p w:rsidR="00D432E4" w:rsidRDefault="00D432E4" w:rsidP="00D4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качества образования (ВСОКО)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МОУ СОШ №8 г.Каменка</w:t>
      </w:r>
      <w:r w:rsidRPr="00C0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 2022/23 учебный год</w:t>
      </w:r>
    </w:p>
    <w:p w:rsidR="00592A19" w:rsidRPr="00C04687" w:rsidRDefault="00592A19" w:rsidP="00D43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0"/>
        <w:gridCol w:w="2612"/>
        <w:gridCol w:w="4333"/>
        <w:gridCol w:w="1741"/>
      </w:tblGrid>
      <w:tr w:rsidR="00D432E4" w:rsidRPr="00C04687" w:rsidTr="00314098"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 контроля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деятельности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32E4" w:rsidRPr="00C04687" w:rsidTr="0031409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before="960" w:after="240" w:line="62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АВГУСТ</w:t>
            </w:r>
          </w:p>
        </w:tc>
      </w:tr>
      <w:tr w:rsidR="00D432E4" w:rsidRPr="00C04687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ООП уровней образования, убедиться, что структура соответствует требованиям </w:t>
            </w:r>
            <w:hyperlink r:id="rId8" w:anchor="/document/99/902180656/" w:tgtFrame="_blank" w:history="1">
              <w:r w:rsidRPr="00C04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НОО от 06.10.2009</w:t>
              </w:r>
            </w:hyperlink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anchor="/document/99/902254916/" w:tgtFrame="_blank" w:history="1">
              <w:r w:rsidRPr="00C04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ООО от 17.12.2010</w:t>
              </w:r>
            </w:hyperlink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0" w:anchor="/document/99/902350579/" w:tgtFrame="_self" w:history="1">
              <w:r w:rsidRPr="00C04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СОО от 17.05.2012</w:t>
              </w:r>
            </w:hyperlink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ООП уровней образования соответствует требованиям </w:t>
            </w:r>
            <w:hyperlink r:id="rId11" w:anchor="/document/99/902180656/" w:tgtFrame="_blank" w:history="1">
              <w:r w:rsidRPr="00C04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НОО от 06.10.2009</w:t>
              </w:r>
            </w:hyperlink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2" w:anchor="/document/99/902254916/" w:tgtFrame="_blank" w:history="1">
              <w:r w:rsidRPr="00C04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ООО от 17.12.2010</w:t>
              </w:r>
            </w:hyperlink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3" w:anchor="/document/99/902350579/" w:tgtFrame="_self" w:history="1">
              <w:r w:rsidRPr="00C04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СОО от 17.05.2012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Аришина В.Ф.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готовность ООП НОО и ООО, разработанных в соответствии с ФГОС </w:t>
            </w:r>
            <w:hyperlink r:id="rId14" w:anchor="/document/99/607175842/" w:tgtFrame="_self" w:history="1">
              <w:r w:rsidRPr="00C04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НОО</w:t>
              </w:r>
            </w:hyperlink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5" w:anchor="/document/99/607175848/" w:tgtFrame="_self" w:history="1">
              <w:r w:rsidRPr="00C04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</w:t>
              </w:r>
            </w:hyperlink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2021 года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ООП НОО и ООО соответствуют требованиям ФГОС </w:t>
            </w:r>
            <w:hyperlink r:id="rId16" w:anchor="/document/99/607175842/" w:tgtFrame="_self" w:history="1">
              <w:r w:rsidRPr="00C04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НОО</w:t>
              </w:r>
            </w:hyperlink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7" w:anchor="/document/99/607175848/" w:tgtFrame="_self" w:history="1">
              <w:r w:rsidRPr="00C04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</w:t>
              </w:r>
            </w:hyperlink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Программы готовы к утверждению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Аришина В.Ф.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 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Аришина В.Ф.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Проконтролировать, 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учителя отразили в рабочих программах требования предметных концепций по биологии, ОДНКНР и экологическому образованию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программы учебного предмета 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«Биология», учебного курса «ОДНКНР».</w:t>
            </w:r>
          </w:p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НОО («Окружающий мир», «Технология»).</w:t>
            </w:r>
          </w:p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ООО и СОО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Подушкина Т.Н.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18" w:anchor="/document/99/551785916/" w:tgtFrame="_self" w:history="1">
              <w:r w:rsidRPr="00C04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Костикова Н.В.</w:t>
            </w:r>
          </w:p>
        </w:tc>
      </w:tr>
      <w:tr w:rsidR="00D432E4" w:rsidRPr="00C04687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А.Н.Рябов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локальный акт, который будет регулировать правила использования государственных символов РФ в школе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локальный акт </w:t>
            </w:r>
            <w:r w:rsidRPr="00C04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</w:t>
            </w:r>
            <w:r w:rsidRPr="00C046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воспитательной работе, содержащий пункты об использовании государственных символов РФ в МОУ СОШ №8 г.Каменка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Костикова Н.В.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по УВР, завхоз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специалист по охране труда и безопасности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выполнение санитарно-гигиенических требований к 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Условия, в которых проходит образовательная деятельность, соответствуют санитарным нормам, требованиям охраны труда, техники 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пожарной безопасности и антитеррористической защищенности объекта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А.Н.Рябов,завхоз, зам по 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Аришина В.Ф.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мониторинга здоровья обучающихся на 2022/23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мониторинга здоровья обучающихся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по УВР Аришина В.Ф.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педагоги физической культуры,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Дудина Е.П.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учебных пособий ФПУ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УМК, которые используются в школе, входят в ФПУ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Аришина В.Ф.,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Корниенко Т.В.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обеспечены учебными пособиями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  Аришина В.Ф.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Корниенко Т.В.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работу школьного интернет- соединения, 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УВР Аришина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В.Ф.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Аришина В.Ф.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ООО, внедрению новых предметных концепций по биологии, ОДНКНР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 </w:t>
            </w:r>
            <w:hyperlink r:id="rId19" w:anchor="/document/118/69184/" w:tgtFrame="_blank" w:history="1">
              <w:r w:rsidRPr="00C04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замдиректора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Аришина В.Ф.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составление плана 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 </w:t>
            </w:r>
            <w:hyperlink r:id="rId20" w:anchor="/document/118/64817/" w:tgtFrame="_blank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работы педагога-</w:t>
              </w:r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психолога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ВР, педагог-</w:t>
            </w: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 </w:t>
            </w:r>
            <w:hyperlink r:id="rId21" w:anchor="/document/118/77350/" w:tgtFrame="_blank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работы социального педагога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социальный педагог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</w:t>
            </w:r>
          </w:p>
          <w:p w:rsidR="00D432E4" w:rsidRPr="00C04687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дорожную карту перехода на новые ФГОС НОО и ООО с учетом начала реализации ООП по новым ФГОС НОО и ООО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Скорректирована </w:t>
            </w:r>
            <w:hyperlink r:id="rId22" w:anchor="/document/118/88539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 замдиректора по УВР, директор</w:t>
            </w:r>
          </w:p>
        </w:tc>
      </w:tr>
      <w:tr w:rsidR="00D432E4" w:rsidRPr="00C04687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C04687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информационное сопровождение участников образовательных отношений по вопросам начала реализации ООП по новым ФГОС НОО и ООО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образовательных отношений проинформированы о  внедрении новых стандартов в школе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C04687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 замдиректора по УВР</w:t>
            </w:r>
          </w:p>
        </w:tc>
      </w:tr>
      <w:tr w:rsidR="00D432E4" w:rsidRPr="008C531D" w:rsidTr="0031409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СЕНТЯБРЬ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план-график мониторинга предметных результатов на 2022/23 учебный год. Запланировать входные, тематические,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 </w:t>
            </w:r>
            <w:hyperlink r:id="rId23" w:anchor="/document/118/70360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ГИА-2022, составить план контроля подготовки к ГИА-2023 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 </w:t>
            </w:r>
            <w:hyperlink r:id="rId24" w:anchor="/document/118/79236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контроля подготовки к ГИА-2023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план-график проведения осенних ВПР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план-график мониторинга метапредметных результатов на 2022/23 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 </w:t>
            </w:r>
            <w:hyperlink r:id="rId25" w:anchor="/document/118/70003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по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формированию функциональной грамотности на 2022/23 учебный год. Включить в план мероприятия по повышению уровня компетентности педагогов в вопросах функциональной грамотности, диагностике сформированности и развитию функциональной грамотности обучающихся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 </w:t>
            </w:r>
            <w:hyperlink r:id="rId26" w:anchor="/document/118/92018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план по формированию </w:t>
              </w:r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функциональной грамотности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УВР, 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мониторинга адаптации обучающихся 1-х, 5-х, 10-х классов на 2022/23 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 </w:t>
            </w:r>
            <w:hyperlink r:id="rId27" w:anchor="/document/118/77343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мониторинга качества преподавания учебных предметов на 2022/23 учебный год. Запланировать посещение уроков, чтобы проследить за внедрением предметных концепций по биологии, ОДНКНР и экологическому образованию, проконтролировать, как педагоги учли результаты ВПР, ГИА, НОКО, Общероссийской оценки по модели PISA в работе, включили сложные задания в уроки, как молодые педагоги и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вновь прибывшие специалисты организуют урочную деятельность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 </w:t>
            </w:r>
            <w:hyperlink r:id="rId28" w:anchor="/document/118/61173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 работы с одаренными детьми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9" w:anchor="/document/118/75868/dfas2ftmag/" w:tgtFrame="_blank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график мероприятий по подготовке учеников к олимпиадам и конкурсам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 классные руководители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состояние сайта школы на соответствие требованиям </w:t>
            </w:r>
            <w:hyperlink r:id="rId30" w:anchor="/document/99/565780511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приказа Рособрнадзора от 14.08.2020 № 831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Проследить за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 школы соответствует требованиям </w:t>
            </w:r>
            <w:hyperlink r:id="rId31" w:anchor="/document/99/350030449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приказа Рособрнадзора от 12.01.2022 № 24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Информация на сайте обновляется регулярно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 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47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F45AE9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/document/118/97160/" w:tgtFrame="_self" w:history="1">
              <w:r w:rsidR="00D432E4"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 наставничества</w:t>
              </w:r>
            </w:hyperlink>
            <w:r w:rsidR="00D432E4"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разработана и утверждена </w:t>
            </w:r>
            <w:hyperlink r:id="rId33" w:anchor="/document/118/81097/" w:tgtFrame="_self" w:history="1">
              <w:r w:rsidR="00D432E4"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</w:t>
              </w:r>
            </w:hyperlink>
            <w:r w:rsidR="00D432E4"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сформированы базы данных </w:t>
            </w:r>
            <w:hyperlink r:id="rId34" w:anchor="/document/118/98904/" w:tgtFrame="_self" w:history="1">
              <w:r w:rsidR="00D432E4"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наставников</w:t>
              </w:r>
            </w:hyperlink>
            <w:r w:rsidR="00D432E4"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5" w:anchor="/document/118/98891/" w:tgtFrame="_self" w:history="1">
              <w:r w:rsidR="00D432E4"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наставляемых</w:t>
              </w:r>
            </w:hyperlink>
            <w:r w:rsidR="00D432E4"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разработаны </w:t>
            </w:r>
            <w:hyperlink r:id="rId36" w:anchor="/document/118/97275/" w:tgtFrame="_self" w:history="1">
              <w:r w:rsidR="00D432E4"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индивидуальные планы развития под руководством наставника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председатель МСШ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 новым ФГОС НОО и ООО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 </w:t>
            </w:r>
          </w:p>
        </w:tc>
      </w:tr>
      <w:tr w:rsidR="00D432E4" w:rsidRPr="008C531D" w:rsidTr="0031409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ОКТЯБРЬ</w:t>
            </w:r>
          </w:p>
        </w:tc>
      </w:tr>
      <w:tr w:rsidR="00D432E4" w:rsidRPr="008C531D" w:rsidTr="00314098">
        <w:trPr>
          <w:trHeight w:val="1455"/>
        </w:trPr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 предметных результатов отражены в </w:t>
            </w:r>
            <w:hyperlink r:id="rId37" w:anchor="/document/118/69951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rPr>
          <w:trHeight w:val="145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38" w:anchor="/document/118/76207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/document/118/76269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anchor="/document/118/76286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 обучающимися группы риска, 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 и низкомотивированными обучающимися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регулярно проводят мероприятия, направленные на повышение успеваемости и мотивации обучающихся, мероприятия по профилактике 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объем реализации рабочих программ курсов внеурочной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программы курсов внеурочной деятельности реализованы в полном объеме в 1-й четверти, мероприятия по внеурочной деятельности проходили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планами внеурочной деятельности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контроля оформлен </w:t>
            </w:r>
            <w:hyperlink r:id="rId41" w:anchor="/document/118/71398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 в 1-й четверти, проходили согласно плану работы социального педагога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педагог-психолог</w:t>
            </w:r>
          </w:p>
        </w:tc>
      </w:tr>
      <w:tr w:rsidR="00D432E4" w:rsidRPr="008C531D" w:rsidTr="0031409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мероприятий плана контроля подготовки к ГИА в сентябре–ноябре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мероприятий  по подготовке к ГИА в сентябре–ноябре проходил в соответствии с планом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hyperlink r:id="rId42" w:anchor="/document/118/69993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НОО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anchor="/document/118/84721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СОО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по формированию функциональной грамотности в сентябре–ноябре 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сентября-ноября </w:t>
            </w:r>
            <w:hyperlink r:id="rId44" w:anchor="/document/118/92018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 по формированию функциональной грамотности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реализованы в полном объеме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 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качества преподавания учебных предметов на сентябрь–ноябрь реализованы в полном объеме, промежуточные итоги мониторинга качества преподавания учебных предметов отражены в </w:t>
            </w:r>
            <w:hyperlink r:id="rId45" w:anchor="/document/118/81898/" w:tgtFrame="_blank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аналитических справках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 в сентябре–ноябре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здоровья обучающихся на 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</w:tr>
      <w:tr w:rsidR="00D432E4" w:rsidRPr="008C531D" w:rsidTr="0031409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ДЕКАБРЬ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 </w:t>
            </w:r>
            <w:hyperlink r:id="rId46" w:anchor="/document/118/69951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47" w:anchor="/document/118/76207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8" w:anchor="/document/118/76269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anchor="/document/118/76286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 мониторинг личностных результатов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 личностных результатов организован согласно </w:t>
            </w:r>
            <w:hyperlink r:id="rId50" w:anchor="/document/118/86183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педагог-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психолог, классные руководители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 обучающимися группы риска,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 и низкомотивированными обучающимися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условий, обеспечивающих образовательную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Проверить, как функционирует система наставничества по модели «Учитель –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учитель», скорректировать ее работу при необходимости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наставничества  скорректирована по результатам проверки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соответствие проводимых педагогом-психологом мероприятий в I полугодии плану работы педагога-психолога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проводил мероприятия в I полугодии в соответствии с планом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педагог-психолог</w:t>
            </w:r>
          </w:p>
        </w:tc>
      </w:tr>
      <w:tr w:rsidR="00D432E4" w:rsidRPr="008C531D" w:rsidTr="0031409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ЯНВАРЬ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мероприятий плана контроля подготовки к ГИА в декабре–январе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по формированию функциональной грамотности в I полугодии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</w:t>
            </w:r>
            <w:hyperlink r:id="rId51" w:anchor="/document/118/92018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 по формированию функциональной грамотности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 полугодия реализованы в полном объеме в 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опросы, анкетирование, чтобы оценить долю родителей,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удовлетворенных качеством образовательных результатов обучающихся.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Большинство родителей удовлетворено качеством образовательных результатов обучающихся, педагоги, образовательная деятельность которых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педагогов, внеурочная деятельность которых не удовлетворяет родителей, с результатом анализа с целью коррекции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 во II полугодии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деятельности во II полугодии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II полугодии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II полугодии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ВР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 </w:t>
            </w:r>
            <w:hyperlink r:id="rId52" w:anchor="/document/99/565231806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3.1/2.4.3598-20</w:t>
              </w:r>
            </w:hyperlink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 санитарным нормам, в том числе </w:t>
            </w:r>
            <w:hyperlink r:id="rId53" w:anchor="/document/99/565231806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3.1/2.4.3598-20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АХР, 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АХР, 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D432E4" w:rsidRPr="008C531D" w:rsidTr="0031409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ФЕВРАЛЬ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hyperlink r:id="rId54" w:anchor="/document/118/69993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НОО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5" w:anchor="/document/118/84721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СОО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56" w:anchor="/document/118/76207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anchor="/document/118/76269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anchor="/document/118/76286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реализации образовательной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Проконтролировать работу педагогического коллектива с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работы педагогов с одаренными детьми реализована в полном объеме за декабрь–февраль,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одаренных обучающихся к олимпиадам и конкурсам проходит согласно графику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Замдиректора по УВР, педагог-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психолог, классные руководители, руководители ШМО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 </w:t>
            </w:r>
            <w:hyperlink r:id="rId59" w:anchor="/document/118/80718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 внедрения концепций преподавания биологии, ОДНКНР и концепции экологического образования</w:t>
              </w:r>
            </w:hyperlink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 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 </w:t>
            </w:r>
            <w:hyperlink r:id="rId60" w:anchor="/document/118/81898/" w:tgtFrame="_blank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аналитических справках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дорожной карты перехода на новые ФГОС НОО и ООО 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2021–2027 годы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новых стандартов проходят соответствии с </w:t>
            </w:r>
            <w:hyperlink r:id="rId61" w:anchor="/document/118/88539/" w:tgtFrame="_blank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дорожной картой перехода на новые ФГОС НОО и ООО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 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выполнение мероприятий плана мониторинга здоровья обучающихся в декабре–феврале, подвести промежуточные итоги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 здоровья обучающихся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УВР, замдиректора по АХР, классные руководители, педагоги физической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педагог-психолог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</w:tr>
      <w:tr w:rsidR="00D432E4" w:rsidRPr="008C531D" w:rsidTr="0031409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МАРТ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 </w:t>
            </w:r>
            <w:hyperlink r:id="rId62" w:anchor="/document/118/69951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по формированию функциональной грамотности в январе–марте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педагогов, образовательная деятельность которых не удовлетворяет родителей, с результатом анализа с целью коррекции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образовательного процесса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работу педагогического коллектива с обучающимися группы риска,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 и низкомотивированными обучающимися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условий, обеспечивающих образовательную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качество психолого-педагогического сопровождения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 в 3-й четверти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контроля оформлен </w:t>
            </w:r>
            <w:hyperlink r:id="rId63" w:anchor="/document/118/71398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как функционирует система наставничества по модели «Учитель – учитель», скорректировать ее работу при необходимости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педагог-психолог</w:t>
            </w:r>
          </w:p>
        </w:tc>
      </w:tr>
      <w:tr w:rsidR="00D432E4" w:rsidRPr="008C531D" w:rsidTr="0031409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АПРЕЛЬ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 </w:t>
            </w:r>
            <w:hyperlink r:id="rId64" w:anchor="/document/118/65832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65" w:anchor="/document/118/60235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образования: </w:t>
            </w:r>
            <w:hyperlink r:id="rId66" w:anchor="/document/118/69993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НОО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7" w:anchor="/document/118/84721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ООО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СОО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мониторинг личностных результатов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результатов организован согласно </w:t>
            </w:r>
            <w:hyperlink r:id="rId68" w:anchor="/document/118/86183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замдиректора по ВР</w:t>
            </w:r>
          </w:p>
        </w:tc>
      </w:tr>
      <w:tr w:rsidR="00D432E4" w:rsidRPr="008C531D" w:rsidTr="00314098"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деятельности рабочей группы, созданной для внедрения новых ФГОС НОО и ООО, </w:t>
            </w:r>
            <w:r w:rsidRPr="008C53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2021–2027 годы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скорректировать ее работу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D432E4" w:rsidRPr="008C531D" w:rsidTr="0031409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МАЙ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 </w:t>
            </w:r>
            <w:hyperlink r:id="rId69" w:anchor="/document/118/69951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параллелям </w:t>
            </w:r>
            <w:hyperlink r:id="rId70" w:anchor="/document/118/76207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1" w:anchor="/document/118/76269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2" w:anchor="/document/118/76286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10-х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выполнение мероприятий плана по формированию функциональной грамотности за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F45AE9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/document/118/92018/" w:tgtFrame="_self" w:history="1">
              <w:r w:rsidR="00D432E4"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по формированию функциональной грамотности</w:t>
              </w:r>
            </w:hyperlink>
            <w:r w:rsidR="00D432E4"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реализован в полном объеме за учебный год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 </w:t>
            </w:r>
            <w:hyperlink r:id="rId74" w:anchor="/document/118/65812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 и конкурсам согласно графику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 </w:t>
            </w:r>
            <w:hyperlink r:id="rId75" w:anchor="/document/118/67684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 </w:t>
            </w:r>
            <w:hyperlink r:id="rId76" w:anchor="/document/118/74289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 </w:t>
            </w:r>
            <w:hyperlink r:id="rId77" w:anchor="/document/118/71702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качества преподавания учебных предметов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информационное сопровождение участников образовательных отношений по вопросам реализации ООП по новым ФГОС НОО и ООО в школе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 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проводимых педагогом-психологом мероприятий во II полугодии плану работы педагога-психолога, подвести итоги за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 проводил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во II полугодии в соответствии с планом работы педагога-психолога, результаты работы за учебный год отражены в </w:t>
            </w:r>
            <w:hyperlink r:id="rId78" w:anchor="/document/118/64820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статистической справке</w:t>
              </w:r>
            </w:hyperlink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9" w:anchor="/document/118/62229/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мониторинга здоровья обучающихся на март–май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 за учебный год, в том числе мероприятий по введению в образовательный процесс госсимволов РФ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председатель МСШ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 </w:t>
            </w:r>
            <w:hyperlink r:id="rId80" w:anchor="/document/118/80718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 внедрения концепций преподавания биологии, ОДНКНР и концепции экологического образования</w:t>
              </w:r>
            </w:hyperlink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функционирование системы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наставничества за учебный год, подвести итоги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работы системы наставничества  за учебный год отражены в </w:t>
            </w:r>
            <w:hyperlink r:id="rId81" w:anchor="/document/118/99351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справке по итогам </w:t>
              </w:r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мониторинга реализации программы наставничества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Замдиректора по УВР, председатель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МСШ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 ФГОС НОО и ООО в 1-х и 5-х классах в 2022/23 учебном году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руководитель рабочей группы</w:t>
            </w:r>
          </w:p>
        </w:tc>
      </w:tr>
      <w:tr w:rsidR="00D432E4" w:rsidRPr="008C531D" w:rsidTr="0031409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ИЮНЬ</w:t>
            </w:r>
          </w:p>
        </w:tc>
      </w:tr>
      <w:tr w:rsidR="00D432E4" w:rsidRPr="008C531D" w:rsidTr="00314098">
        <w:tc>
          <w:tcPr>
            <w:tcW w:w="23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качество реализации ООП, разработанных по новым ФГОС НОО и ООО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на 2022/23 объем ООП НОО и ООО выполнен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группы, 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готовность школы к продолжению реализации ООП НОО и ООО по новым ФГОС НОО и ООО в 2023/24 учебном году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готова к реализации ООП НОО и ООО по новым ФГОС НОО и ООО в 2023/24 учебном году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замдиректора по ВР, замдиректора по АХР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контроля деятельности ШМО и МСШ за учебный год отражены в </w:t>
            </w:r>
            <w:hyperlink r:id="rId82" w:anchor="/document/118/60329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МСШ, руководители ШМО, замдиректора по УВР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качество работы педагогического коллектива с обучающимися и их родителями за учебный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замдиректора по УВР, замдиректора по ВР, председатель </w:t>
            </w: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МСШ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 </w:t>
            </w:r>
            <w:hyperlink r:id="rId83" w:anchor="/document/118/76091/" w:tgtFrame="_self" w:history="1">
              <w:r w:rsidRPr="008C53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анализ работы школы за 2022/23 учебный год</w:t>
              </w:r>
            </w:hyperlink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D432E4" w:rsidRPr="008C531D" w:rsidTr="0031409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32E4" w:rsidRPr="008C531D" w:rsidRDefault="00D432E4" w:rsidP="0031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эффективность функционирования 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2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32E4" w:rsidRPr="008C531D" w:rsidRDefault="00D432E4" w:rsidP="003140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</w:tbl>
    <w:p w:rsidR="00D432E4" w:rsidRPr="008C531D" w:rsidRDefault="00D432E4" w:rsidP="00D432E4">
      <w:pPr>
        <w:rPr>
          <w:rFonts w:ascii="Times New Roman" w:hAnsi="Times New Roman" w:cs="Times New Roman"/>
          <w:sz w:val="24"/>
          <w:szCs w:val="24"/>
        </w:rPr>
      </w:pPr>
    </w:p>
    <w:p w:rsidR="00123746" w:rsidRPr="00141CBE" w:rsidRDefault="00123746" w:rsidP="00141CBE">
      <w:pPr>
        <w:rPr>
          <w:szCs w:val="18"/>
        </w:rPr>
      </w:pPr>
    </w:p>
    <w:sectPr w:rsidR="00123746" w:rsidRPr="00141CBE" w:rsidSect="00843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5A" w:rsidRDefault="0030085A" w:rsidP="00123746">
      <w:pPr>
        <w:spacing w:after="0" w:line="240" w:lineRule="auto"/>
      </w:pPr>
      <w:r>
        <w:separator/>
      </w:r>
    </w:p>
  </w:endnote>
  <w:endnote w:type="continuationSeparator" w:id="0">
    <w:p w:rsidR="0030085A" w:rsidRDefault="0030085A" w:rsidP="0012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5A" w:rsidRDefault="0030085A" w:rsidP="00123746">
      <w:pPr>
        <w:spacing w:after="0" w:line="240" w:lineRule="auto"/>
      </w:pPr>
      <w:r>
        <w:separator/>
      </w:r>
    </w:p>
  </w:footnote>
  <w:footnote w:type="continuationSeparator" w:id="0">
    <w:p w:rsidR="0030085A" w:rsidRDefault="0030085A" w:rsidP="0012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61"/>
    <w:multiLevelType w:val="multilevel"/>
    <w:tmpl w:val="52C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956CD"/>
    <w:multiLevelType w:val="multilevel"/>
    <w:tmpl w:val="978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E5C50"/>
    <w:multiLevelType w:val="multilevel"/>
    <w:tmpl w:val="6C6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518B4"/>
    <w:multiLevelType w:val="multilevel"/>
    <w:tmpl w:val="E53C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16B85"/>
    <w:multiLevelType w:val="multilevel"/>
    <w:tmpl w:val="490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7067"/>
    <w:multiLevelType w:val="multilevel"/>
    <w:tmpl w:val="BD6A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82B5B"/>
    <w:multiLevelType w:val="multilevel"/>
    <w:tmpl w:val="F8F2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D5F99"/>
    <w:multiLevelType w:val="multilevel"/>
    <w:tmpl w:val="81F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F7542"/>
    <w:multiLevelType w:val="multilevel"/>
    <w:tmpl w:val="727A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865A3"/>
    <w:multiLevelType w:val="multilevel"/>
    <w:tmpl w:val="D3E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D70F6F"/>
    <w:multiLevelType w:val="multilevel"/>
    <w:tmpl w:val="B53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44341"/>
    <w:multiLevelType w:val="multilevel"/>
    <w:tmpl w:val="8F3C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B335D"/>
    <w:multiLevelType w:val="multilevel"/>
    <w:tmpl w:val="6F9C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A3316C"/>
    <w:multiLevelType w:val="multilevel"/>
    <w:tmpl w:val="4D8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6A122E"/>
    <w:multiLevelType w:val="multilevel"/>
    <w:tmpl w:val="42FC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6E18C3"/>
    <w:multiLevelType w:val="multilevel"/>
    <w:tmpl w:val="558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985D97"/>
    <w:multiLevelType w:val="multilevel"/>
    <w:tmpl w:val="726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D03BC"/>
    <w:multiLevelType w:val="multilevel"/>
    <w:tmpl w:val="C98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A5F5B"/>
    <w:multiLevelType w:val="multilevel"/>
    <w:tmpl w:val="E34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3A5010"/>
    <w:multiLevelType w:val="multilevel"/>
    <w:tmpl w:val="7242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D05FD"/>
    <w:multiLevelType w:val="multilevel"/>
    <w:tmpl w:val="B32E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8C5465"/>
    <w:multiLevelType w:val="multilevel"/>
    <w:tmpl w:val="EE2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765F4E"/>
    <w:multiLevelType w:val="multilevel"/>
    <w:tmpl w:val="D6B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C802B5"/>
    <w:multiLevelType w:val="multilevel"/>
    <w:tmpl w:val="002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E2F14"/>
    <w:multiLevelType w:val="multilevel"/>
    <w:tmpl w:val="B608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583064"/>
    <w:multiLevelType w:val="multilevel"/>
    <w:tmpl w:val="603C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E9760B"/>
    <w:multiLevelType w:val="multilevel"/>
    <w:tmpl w:val="D01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D96974"/>
    <w:multiLevelType w:val="multilevel"/>
    <w:tmpl w:val="8B0A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D81CA4"/>
    <w:multiLevelType w:val="multilevel"/>
    <w:tmpl w:val="0C1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B4031B"/>
    <w:multiLevelType w:val="multilevel"/>
    <w:tmpl w:val="891C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6F13F2"/>
    <w:multiLevelType w:val="multilevel"/>
    <w:tmpl w:val="D466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946054"/>
    <w:multiLevelType w:val="multilevel"/>
    <w:tmpl w:val="6E3C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676124"/>
    <w:multiLevelType w:val="multilevel"/>
    <w:tmpl w:val="D07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B044EB"/>
    <w:multiLevelType w:val="multilevel"/>
    <w:tmpl w:val="583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1E3AF2"/>
    <w:multiLevelType w:val="multilevel"/>
    <w:tmpl w:val="10E4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78474A"/>
    <w:multiLevelType w:val="multilevel"/>
    <w:tmpl w:val="58CA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A44E18"/>
    <w:multiLevelType w:val="multilevel"/>
    <w:tmpl w:val="6144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C77D6A"/>
    <w:multiLevelType w:val="multilevel"/>
    <w:tmpl w:val="6230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CB1F13"/>
    <w:multiLevelType w:val="multilevel"/>
    <w:tmpl w:val="C1B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525370"/>
    <w:multiLevelType w:val="multilevel"/>
    <w:tmpl w:val="7CF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274023"/>
    <w:multiLevelType w:val="multilevel"/>
    <w:tmpl w:val="9A9C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2029AD"/>
    <w:multiLevelType w:val="multilevel"/>
    <w:tmpl w:val="0634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D97AA6"/>
    <w:multiLevelType w:val="multilevel"/>
    <w:tmpl w:val="E94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55037F"/>
    <w:multiLevelType w:val="multilevel"/>
    <w:tmpl w:val="7E3A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054B37"/>
    <w:multiLevelType w:val="multilevel"/>
    <w:tmpl w:val="9E2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ED6779"/>
    <w:multiLevelType w:val="multilevel"/>
    <w:tmpl w:val="6916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A3440F"/>
    <w:multiLevelType w:val="multilevel"/>
    <w:tmpl w:val="774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B44329"/>
    <w:multiLevelType w:val="multilevel"/>
    <w:tmpl w:val="76FE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9D1ECE"/>
    <w:multiLevelType w:val="multilevel"/>
    <w:tmpl w:val="18B2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B840DA"/>
    <w:multiLevelType w:val="multilevel"/>
    <w:tmpl w:val="4BBA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000FE2"/>
    <w:multiLevelType w:val="multilevel"/>
    <w:tmpl w:val="F402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B947EA"/>
    <w:multiLevelType w:val="multilevel"/>
    <w:tmpl w:val="3BD8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172A79"/>
    <w:multiLevelType w:val="multilevel"/>
    <w:tmpl w:val="251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C62569"/>
    <w:multiLevelType w:val="multilevel"/>
    <w:tmpl w:val="E74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634A9B"/>
    <w:multiLevelType w:val="multilevel"/>
    <w:tmpl w:val="AD3A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42"/>
  </w:num>
  <w:num w:numId="3">
    <w:abstractNumId w:val="49"/>
  </w:num>
  <w:num w:numId="4">
    <w:abstractNumId w:val="4"/>
  </w:num>
  <w:num w:numId="5">
    <w:abstractNumId w:val="31"/>
  </w:num>
  <w:num w:numId="6">
    <w:abstractNumId w:val="50"/>
  </w:num>
  <w:num w:numId="7">
    <w:abstractNumId w:val="39"/>
  </w:num>
  <w:num w:numId="8">
    <w:abstractNumId w:val="21"/>
  </w:num>
  <w:num w:numId="9">
    <w:abstractNumId w:val="19"/>
  </w:num>
  <w:num w:numId="10">
    <w:abstractNumId w:val="25"/>
  </w:num>
  <w:num w:numId="11">
    <w:abstractNumId w:val="40"/>
  </w:num>
  <w:num w:numId="12">
    <w:abstractNumId w:val="33"/>
  </w:num>
  <w:num w:numId="13">
    <w:abstractNumId w:val="18"/>
  </w:num>
  <w:num w:numId="14">
    <w:abstractNumId w:val="13"/>
  </w:num>
  <w:num w:numId="15">
    <w:abstractNumId w:val="28"/>
  </w:num>
  <w:num w:numId="16">
    <w:abstractNumId w:val="12"/>
  </w:num>
  <w:num w:numId="17">
    <w:abstractNumId w:val="1"/>
  </w:num>
  <w:num w:numId="18">
    <w:abstractNumId w:val="24"/>
  </w:num>
  <w:num w:numId="19">
    <w:abstractNumId w:val="8"/>
  </w:num>
  <w:num w:numId="20">
    <w:abstractNumId w:val="9"/>
  </w:num>
  <w:num w:numId="21">
    <w:abstractNumId w:val="32"/>
  </w:num>
  <w:num w:numId="22">
    <w:abstractNumId w:val="41"/>
  </w:num>
  <w:num w:numId="23">
    <w:abstractNumId w:val="6"/>
  </w:num>
  <w:num w:numId="24">
    <w:abstractNumId w:val="54"/>
  </w:num>
  <w:num w:numId="25">
    <w:abstractNumId w:val="7"/>
  </w:num>
  <w:num w:numId="26">
    <w:abstractNumId w:val="17"/>
  </w:num>
  <w:num w:numId="27">
    <w:abstractNumId w:val="38"/>
  </w:num>
  <w:num w:numId="28">
    <w:abstractNumId w:val="30"/>
  </w:num>
  <w:num w:numId="29">
    <w:abstractNumId w:val="2"/>
  </w:num>
  <w:num w:numId="30">
    <w:abstractNumId w:val="51"/>
  </w:num>
  <w:num w:numId="31">
    <w:abstractNumId w:val="11"/>
  </w:num>
  <w:num w:numId="32">
    <w:abstractNumId w:val="5"/>
  </w:num>
  <w:num w:numId="33">
    <w:abstractNumId w:val="46"/>
  </w:num>
  <w:num w:numId="34">
    <w:abstractNumId w:val="35"/>
  </w:num>
  <w:num w:numId="35">
    <w:abstractNumId w:val="16"/>
  </w:num>
  <w:num w:numId="36">
    <w:abstractNumId w:val="15"/>
  </w:num>
  <w:num w:numId="37">
    <w:abstractNumId w:val="23"/>
  </w:num>
  <w:num w:numId="38">
    <w:abstractNumId w:val="43"/>
  </w:num>
  <w:num w:numId="39">
    <w:abstractNumId w:val="52"/>
  </w:num>
  <w:num w:numId="40">
    <w:abstractNumId w:val="29"/>
  </w:num>
  <w:num w:numId="41">
    <w:abstractNumId w:val="20"/>
  </w:num>
  <w:num w:numId="42">
    <w:abstractNumId w:val="34"/>
  </w:num>
  <w:num w:numId="43">
    <w:abstractNumId w:val="14"/>
  </w:num>
  <w:num w:numId="44">
    <w:abstractNumId w:val="44"/>
  </w:num>
  <w:num w:numId="45">
    <w:abstractNumId w:val="10"/>
  </w:num>
  <w:num w:numId="46">
    <w:abstractNumId w:val="27"/>
  </w:num>
  <w:num w:numId="47">
    <w:abstractNumId w:val="48"/>
  </w:num>
  <w:num w:numId="48">
    <w:abstractNumId w:val="0"/>
  </w:num>
  <w:num w:numId="49">
    <w:abstractNumId w:val="26"/>
  </w:num>
  <w:num w:numId="50">
    <w:abstractNumId w:val="37"/>
  </w:num>
  <w:num w:numId="51">
    <w:abstractNumId w:val="47"/>
  </w:num>
  <w:num w:numId="52">
    <w:abstractNumId w:val="36"/>
  </w:num>
  <w:num w:numId="53">
    <w:abstractNumId w:val="53"/>
  </w:num>
  <w:num w:numId="54">
    <w:abstractNumId w:val="3"/>
  </w:num>
  <w:num w:numId="55">
    <w:abstractNumId w:val="2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0F"/>
    <w:rsid w:val="00080522"/>
    <w:rsid w:val="00123746"/>
    <w:rsid w:val="001346C7"/>
    <w:rsid w:val="00141CBE"/>
    <w:rsid w:val="00147BE1"/>
    <w:rsid w:val="00152D39"/>
    <w:rsid w:val="001F5717"/>
    <w:rsid w:val="00223C53"/>
    <w:rsid w:val="00223D45"/>
    <w:rsid w:val="00267B6F"/>
    <w:rsid w:val="00283BE5"/>
    <w:rsid w:val="0030085A"/>
    <w:rsid w:val="003B2F2B"/>
    <w:rsid w:val="00452686"/>
    <w:rsid w:val="004D3550"/>
    <w:rsid w:val="00574AB9"/>
    <w:rsid w:val="00592A19"/>
    <w:rsid w:val="00593EB9"/>
    <w:rsid w:val="006237BD"/>
    <w:rsid w:val="00692D41"/>
    <w:rsid w:val="007E13F3"/>
    <w:rsid w:val="008224D8"/>
    <w:rsid w:val="00843B0F"/>
    <w:rsid w:val="009376A6"/>
    <w:rsid w:val="009623D0"/>
    <w:rsid w:val="00986EAD"/>
    <w:rsid w:val="00991EBA"/>
    <w:rsid w:val="009955E0"/>
    <w:rsid w:val="009F1CF7"/>
    <w:rsid w:val="00A238A5"/>
    <w:rsid w:val="00A87478"/>
    <w:rsid w:val="00CB5318"/>
    <w:rsid w:val="00D432E4"/>
    <w:rsid w:val="00E87659"/>
    <w:rsid w:val="00EC09B8"/>
    <w:rsid w:val="00F00674"/>
    <w:rsid w:val="00F320E9"/>
    <w:rsid w:val="00F32DFC"/>
    <w:rsid w:val="00F40688"/>
    <w:rsid w:val="00F45AE9"/>
    <w:rsid w:val="00F923E1"/>
    <w:rsid w:val="00FA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4"/>
  </w:style>
  <w:style w:type="paragraph" w:styleId="1">
    <w:name w:val="heading 1"/>
    <w:basedOn w:val="a"/>
    <w:next w:val="a"/>
    <w:link w:val="10"/>
    <w:uiPriority w:val="9"/>
    <w:qFormat/>
    <w:rsid w:val="00843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B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43B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62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237BD"/>
  </w:style>
  <w:style w:type="character" w:styleId="a4">
    <w:name w:val="Strong"/>
    <w:basedOn w:val="a0"/>
    <w:uiPriority w:val="22"/>
    <w:qFormat/>
    <w:rsid w:val="006237BD"/>
    <w:rPr>
      <w:b/>
      <w:bCs/>
    </w:rPr>
  </w:style>
  <w:style w:type="character" w:styleId="a5">
    <w:name w:val="Hyperlink"/>
    <w:basedOn w:val="a0"/>
    <w:uiPriority w:val="99"/>
    <w:semiHidden/>
    <w:unhideWhenUsed/>
    <w:rsid w:val="006237BD"/>
    <w:rPr>
      <w:color w:val="0000FF"/>
      <w:u w:val="single"/>
    </w:rPr>
  </w:style>
  <w:style w:type="character" w:customStyle="1" w:styleId="sfwc">
    <w:name w:val="sfwc"/>
    <w:basedOn w:val="a0"/>
    <w:rsid w:val="006237BD"/>
  </w:style>
  <w:style w:type="character" w:customStyle="1" w:styleId="tooltiptext">
    <w:name w:val="tooltip_text"/>
    <w:basedOn w:val="a0"/>
    <w:rsid w:val="00623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hyperlink" Target="https://supervip.1zavuch.ru/" TargetMode="External"/><Relationship Id="rId39" Type="http://schemas.openxmlformats.org/officeDocument/2006/relationships/hyperlink" Target="https://supervip.1zavuch.ru/" TargetMode="External"/><Relationship Id="rId21" Type="http://schemas.openxmlformats.org/officeDocument/2006/relationships/hyperlink" Target="https://supervip.1zavuch.ru/" TargetMode="External"/><Relationship Id="rId34" Type="http://schemas.openxmlformats.org/officeDocument/2006/relationships/hyperlink" Target="https://supervip.1zavuch.ru/" TargetMode="External"/><Relationship Id="rId42" Type="http://schemas.openxmlformats.org/officeDocument/2006/relationships/hyperlink" Target="https://supervip.1zavuch.ru/" TargetMode="External"/><Relationship Id="rId47" Type="http://schemas.openxmlformats.org/officeDocument/2006/relationships/hyperlink" Target="https://supervip.1zavuch.ru/" TargetMode="External"/><Relationship Id="rId50" Type="http://schemas.openxmlformats.org/officeDocument/2006/relationships/hyperlink" Target="https://supervip.1zavuch.ru/" TargetMode="External"/><Relationship Id="rId55" Type="http://schemas.openxmlformats.org/officeDocument/2006/relationships/hyperlink" Target="https://supervip.1zavuch.ru/" TargetMode="External"/><Relationship Id="rId63" Type="http://schemas.openxmlformats.org/officeDocument/2006/relationships/hyperlink" Target="https://supervip.1zavuch.ru/" TargetMode="External"/><Relationship Id="rId68" Type="http://schemas.openxmlformats.org/officeDocument/2006/relationships/hyperlink" Target="https://supervip.1zavuch.ru/" TargetMode="External"/><Relationship Id="rId76" Type="http://schemas.openxmlformats.org/officeDocument/2006/relationships/hyperlink" Target="https://supervip.1zavuch.ru/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super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ervip.1zavuch.ru/" TargetMode="External"/><Relationship Id="rId29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24" Type="http://schemas.openxmlformats.org/officeDocument/2006/relationships/hyperlink" Target="https://supervip.1zavuch.ru/" TargetMode="External"/><Relationship Id="rId32" Type="http://schemas.openxmlformats.org/officeDocument/2006/relationships/hyperlink" Target="https://supervip.1zavuch.ru/" TargetMode="External"/><Relationship Id="rId37" Type="http://schemas.openxmlformats.org/officeDocument/2006/relationships/hyperlink" Target="https://supervip.1zavuch.ru/" TargetMode="External"/><Relationship Id="rId40" Type="http://schemas.openxmlformats.org/officeDocument/2006/relationships/hyperlink" Target="https://supervip.1zavuch.ru/" TargetMode="External"/><Relationship Id="rId45" Type="http://schemas.openxmlformats.org/officeDocument/2006/relationships/hyperlink" Target="https://supervip.1zavuch.ru/" TargetMode="External"/><Relationship Id="rId53" Type="http://schemas.openxmlformats.org/officeDocument/2006/relationships/hyperlink" Target="https://supervip.1zavuch.ru/" TargetMode="External"/><Relationship Id="rId58" Type="http://schemas.openxmlformats.org/officeDocument/2006/relationships/hyperlink" Target="https://supervip.1zavuch.ru/" TargetMode="External"/><Relationship Id="rId66" Type="http://schemas.openxmlformats.org/officeDocument/2006/relationships/hyperlink" Target="https://supervip.1zavuch.ru/" TargetMode="External"/><Relationship Id="rId74" Type="http://schemas.openxmlformats.org/officeDocument/2006/relationships/hyperlink" Target="https://supervip.1zavuch.ru/" TargetMode="External"/><Relationship Id="rId79" Type="http://schemas.openxmlformats.org/officeDocument/2006/relationships/hyperlink" Target="https://supervip.1zavuch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upervip.1zavuch.ru/" TargetMode="External"/><Relationship Id="rId82" Type="http://schemas.openxmlformats.org/officeDocument/2006/relationships/hyperlink" Target="https://supervip.1zavuch.ru/" TargetMode="External"/><Relationship Id="rId19" Type="http://schemas.openxmlformats.org/officeDocument/2006/relationships/hyperlink" Target="https://super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hyperlink" Target="https://supervip.1zavuch.ru/" TargetMode="External"/><Relationship Id="rId30" Type="http://schemas.openxmlformats.org/officeDocument/2006/relationships/hyperlink" Target="https://supervip.1zavuch.ru/" TargetMode="External"/><Relationship Id="rId35" Type="http://schemas.openxmlformats.org/officeDocument/2006/relationships/hyperlink" Target="https://supervip.1zavuch.ru/" TargetMode="External"/><Relationship Id="rId43" Type="http://schemas.openxmlformats.org/officeDocument/2006/relationships/hyperlink" Target="https://supervip.1zavuch.ru/" TargetMode="External"/><Relationship Id="rId48" Type="http://schemas.openxmlformats.org/officeDocument/2006/relationships/hyperlink" Target="https://supervip.1zavuch.ru/" TargetMode="External"/><Relationship Id="rId56" Type="http://schemas.openxmlformats.org/officeDocument/2006/relationships/hyperlink" Target="https://supervip.1zavuch.ru/" TargetMode="External"/><Relationship Id="rId64" Type="http://schemas.openxmlformats.org/officeDocument/2006/relationships/hyperlink" Target="https://supervip.1zavuch.ru/" TargetMode="External"/><Relationship Id="rId69" Type="http://schemas.openxmlformats.org/officeDocument/2006/relationships/hyperlink" Target="https://supervip.1zavuch.ru/" TargetMode="External"/><Relationship Id="rId77" Type="http://schemas.openxmlformats.org/officeDocument/2006/relationships/hyperlink" Target="https://supervip.1zavuch.ru/" TargetMode="External"/><Relationship Id="rId8" Type="http://schemas.openxmlformats.org/officeDocument/2006/relationships/hyperlink" Target="https://supervip.1zavuch.ru/" TargetMode="External"/><Relationship Id="rId51" Type="http://schemas.openxmlformats.org/officeDocument/2006/relationships/hyperlink" Target="https://supervip.1zavuch.ru/" TargetMode="External"/><Relationship Id="rId72" Type="http://schemas.openxmlformats.org/officeDocument/2006/relationships/hyperlink" Target="https://supervip.1zavuch.ru/" TargetMode="External"/><Relationship Id="rId80" Type="http://schemas.openxmlformats.org/officeDocument/2006/relationships/hyperlink" Target="https://supervip.1zavuch.ru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hyperlink" Target="https://supervip.1zavuch.ru/" TargetMode="External"/><Relationship Id="rId33" Type="http://schemas.openxmlformats.org/officeDocument/2006/relationships/hyperlink" Target="https://supervip.1zavuch.ru/" TargetMode="External"/><Relationship Id="rId38" Type="http://schemas.openxmlformats.org/officeDocument/2006/relationships/hyperlink" Target="https://supervip.1zavuch.ru/" TargetMode="External"/><Relationship Id="rId46" Type="http://schemas.openxmlformats.org/officeDocument/2006/relationships/hyperlink" Target="https://supervip.1zavuch.ru/" TargetMode="External"/><Relationship Id="rId59" Type="http://schemas.openxmlformats.org/officeDocument/2006/relationships/hyperlink" Target="https://supervip.1zavuch.ru/" TargetMode="External"/><Relationship Id="rId67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41" Type="http://schemas.openxmlformats.org/officeDocument/2006/relationships/hyperlink" Target="https://supervip.1zavuch.ru/" TargetMode="External"/><Relationship Id="rId54" Type="http://schemas.openxmlformats.org/officeDocument/2006/relationships/hyperlink" Target="https://supervip.1zavuch.ru/" TargetMode="External"/><Relationship Id="rId62" Type="http://schemas.openxmlformats.org/officeDocument/2006/relationships/hyperlink" Target="https://supervip.1zavuch.ru/" TargetMode="External"/><Relationship Id="rId70" Type="http://schemas.openxmlformats.org/officeDocument/2006/relationships/hyperlink" Target="https://supervip.1zavuch.ru/" TargetMode="External"/><Relationship Id="rId75" Type="http://schemas.openxmlformats.org/officeDocument/2006/relationships/hyperlink" Target="https://supervip.1zavuch.ru/" TargetMode="External"/><Relationship Id="rId83" Type="http://schemas.openxmlformats.org/officeDocument/2006/relationships/hyperlink" Target="https://super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supervip.1zavuch.ru/" TargetMode="External"/><Relationship Id="rId28" Type="http://schemas.openxmlformats.org/officeDocument/2006/relationships/hyperlink" Target="https://supervip.1zavuch.ru/" TargetMode="External"/><Relationship Id="rId36" Type="http://schemas.openxmlformats.org/officeDocument/2006/relationships/hyperlink" Target="https://supervip.1zavuch.ru/" TargetMode="External"/><Relationship Id="rId49" Type="http://schemas.openxmlformats.org/officeDocument/2006/relationships/hyperlink" Target="https://supervip.1zavuch.ru/" TargetMode="External"/><Relationship Id="rId57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31" Type="http://schemas.openxmlformats.org/officeDocument/2006/relationships/hyperlink" Target="https://supervip.1zavuch.ru/" TargetMode="External"/><Relationship Id="rId44" Type="http://schemas.openxmlformats.org/officeDocument/2006/relationships/hyperlink" Target="https://supervip.1zavuch.ru/" TargetMode="External"/><Relationship Id="rId52" Type="http://schemas.openxmlformats.org/officeDocument/2006/relationships/hyperlink" Target="https://supervip.1zavuch.ru/" TargetMode="External"/><Relationship Id="rId60" Type="http://schemas.openxmlformats.org/officeDocument/2006/relationships/hyperlink" Target="https://supervip.1zavuch.ru/" TargetMode="External"/><Relationship Id="rId65" Type="http://schemas.openxmlformats.org/officeDocument/2006/relationships/hyperlink" Target="https://supervip.1zavuch.ru/" TargetMode="External"/><Relationship Id="rId73" Type="http://schemas.openxmlformats.org/officeDocument/2006/relationships/hyperlink" Target="https://supervip.1zavuch.ru/" TargetMode="External"/><Relationship Id="rId78" Type="http://schemas.openxmlformats.org/officeDocument/2006/relationships/hyperlink" Target="https://supervip.1zavuch.ru/" TargetMode="External"/><Relationship Id="rId81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6A50-9BE0-4C03-A78B-EFBB7713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8084</Words>
  <Characters>46079</Characters>
  <Application>Microsoft Office Word</Application>
  <DocSecurity>0</DocSecurity>
  <Lines>383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УПРАВЛЕНИЕ ОБРАЗОВАНИЯ КАМЕНСКОГО РАЙОНА ПЕНЗЕНСКОЙ ОБЛАСТИ</vt:lpstr>
      <vt:lpstr>Муниципальное общеобразовательное учреждение</vt:lpstr>
      <vt:lpstr>средняя общеобразовательная школа №8 </vt:lpstr>
      <vt:lpstr>г.Каменки (МОУ СОШ №8)</vt:lpstr>
    </vt:vector>
  </TitlesOfParts>
  <Company/>
  <LinksUpToDate>false</LinksUpToDate>
  <CharactersWithSpaces>54055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Сергей</cp:lastModifiedBy>
  <cp:revision>3</cp:revision>
  <cp:lastPrinted>2022-08-19T07:39:00Z</cp:lastPrinted>
  <dcterms:created xsi:type="dcterms:W3CDTF">2022-09-01T08:53:00Z</dcterms:created>
  <dcterms:modified xsi:type="dcterms:W3CDTF">2022-09-01T12:19:00Z</dcterms:modified>
</cp:coreProperties>
</file>