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3" w:rsidRDefault="0098684F"/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br/>
        <w:t>УПРАВЛЕНИЕ ОБРАЗОВАНИЯ КАМЕНСКОГО РАЙОНА ПЕНЗЕНСКОЙ ОБЛАСТИ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Муниципальное общеобразовательное учреждение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средняя общеобразовательная школа №8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г</w:t>
      </w:r>
      <w:proofErr w:type="gramStart"/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.К</w:t>
      </w:r>
      <w:proofErr w:type="gramEnd"/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аменки (МОУ СОШ №8)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</w:t>
      </w:r>
      <w:proofErr w:type="gramEnd"/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 xml:space="preserve"> Р И К А З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                                            28.03.2014                                                                          № 20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8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комиссии по размещению заказов на поставку товаров, услуг и её состава»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 Федеральным законом от 18.07.2011г. N 223-ФЗ "О закупках товаров, работ, услуг отдельными видами юридических лиц", в целях обеспечения эффективного и рационального расходования средств бюджета и внебюджетных источников финансирования, совершенствования деятельности в сфере размещения заказов на поставки  товаров, выполнение работ, оказание услуг для муниципальных нужд, обеспечения гласности и прозрачности размещения  заказов,</w:t>
      </w:r>
      <w:proofErr w:type="gramEnd"/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следующий состав конкурсной, аукционной, котировочной Комиссии (далее – Комиссия) с 23 июля 2012г. для осуществления функций, предусмотренных Федеральным законом от 18.07.2011г. N 223-ФЗ «О  закупках товаров, работ, услуг отдельными видами юридических лиц» (далее ФЗ от 18.07.2011г. № 223-ФЗ), и организации закупок товаров, выполнения работ, оказания услуг для нужд муниципального общеобразовательного учреждения средней общеобразовательной школы№8 г</w:t>
      </w:r>
      <w:proofErr w:type="gram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аменки Пензенской области: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Рябов А.Н.., директор МОУ СОШ №8 г</w:t>
      </w:r>
      <w:proofErr w:type="gram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аменки;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Удалова Л.Н.., главный бухгалтер, заместитель председателя Комиссии;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Давыдова Н.А., заведующий хозяйством;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Белякова Е.С., секретарь комиссии;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Стеклянникова</w:t>
      </w:r>
      <w:proofErr w:type="spell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оператор по компьютерной верстке.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прилагаемое Положение о Комиссии </w:t>
      </w:r>
      <w:r w:rsidRPr="0098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1)</w:t>
      </w: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Закрепить персональную ответственность </w:t>
      </w:r>
      <w:proofErr w:type="gram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директором Рябовым А.Н.: принятие решения о способе размещения заказа на  поставки товаров, выполнение работ, оказание услуг;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главным бухгалтером, заместителем председателя Комиссии Удаловой Л.Н..: координация работы Комиссии в части финансовых вопросов;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заведующим хозяйством Давыдовой Н.А.: соблюдение требований законодательства при определении существенных условий контракта (договоров), заключении (изменении) контрактов (договоров);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секретарем Комиссии Беляковой Е.С.., оператором по компьютерной верстке </w:t>
      </w:r>
      <w:proofErr w:type="spell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Стеклянниковой</w:t>
      </w:r>
      <w:proofErr w:type="spell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Н.В.: опубликование и размещение извещения о проведении открытого конкурса или открытого аукциона на Официальном сайте Российской Федерации,  разработка конкурсной документации, документации об аукционе, составление протоколов в ходе проведения конкурса, аукциона, запроса котировок; подписание контрактов (договоров), определение начальной (максимальной) цены контракта, определение условий торгов и их изменение, рассмотрение котировочных заявок на соответствие их требованиям, установленным в извещении о проведении запроса котировок, проверяет соответствие участников размещения заказа, ведение реестра закупок.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Председателю Комиссии Рябову А.Н. для проведения предварительных исследований, подготовки конкурсной (аукционной, котировочной) документации, разработки условий, оценки заявок и подготовки рекомендаций о выборе победителя, экспертизы, представленных заявок,  выполнения других услуг привлекать в состав Комиссии соответствующих специалистов.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 на утверждение  документации на размещение заказов  на поставку товаров, услуг оставляю за собой.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</w:t>
      </w:r>
      <w:proofErr w:type="gramStart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Директор МОУ СОШ №8                      А.Н.Рябов</w:t>
      </w:r>
    </w:p>
    <w:p w:rsidR="0098684F" w:rsidRPr="0098684F" w:rsidRDefault="0098684F" w:rsidP="0098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left="5670" w:firstLine="4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Приложение №1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left="5670" w:firstLine="4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к приказу  МОУ СОШ №8 от 28.03.2014  №20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Положение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  единой конкурсной, аукционной, котировочной Комиссии по размещению заказов на поставки товаров, выполнение работ, оказание услуг для муниципальных нужд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1.</w:t>
      </w:r>
      <w:r w:rsidRPr="0098684F">
        <w:rPr>
          <w:rFonts w:ascii="Times New Roman" w:eastAsia="Times New Roman" w:hAnsi="Times New Roman" w:cs="Times New Roman"/>
          <w:color w:val="000066"/>
          <w:sz w:val="14"/>
          <w:szCs w:val="14"/>
          <w:lang w:eastAsia="ru-RU"/>
        </w:rPr>
        <w:t>     </w:t>
      </w:r>
      <w:r w:rsidRPr="0098684F">
        <w:rPr>
          <w:rFonts w:ascii="Times New Roman" w:eastAsia="Times New Roman" w:hAnsi="Times New Roman" w:cs="Times New Roman"/>
          <w:color w:val="000066"/>
          <w:sz w:val="14"/>
          <w:lang w:eastAsia="ru-RU"/>
        </w:rPr>
        <w:t> </w:t>
      </w: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Общие положения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1.1. Единая  конкурсная, аукционная, котировочная Комиссия по размещению заказов на поставки товаров, выполнение работ, оказание услуг для муниципальных нужд (далее - Комиссия)  создается  в целях  реализации  Федерального закона от 18.07.2011 N 223-ФЗ  "О  закупках  товаров, работ,   услуг отдельными видами юридических лиц".                    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1.2. Комиссия  осуществляет  свою  деятельность в  интересах  муниципального заказчика МОУ СОШ №8 г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.К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аменки.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1.3. Комиссия   в   своей    деятельности    руководствуется Гражданским кодексом Российской Федерации  и  Бюджетным  кодексом  РФ,  Федеральным   законом от 18.07.2011 N 223-ФЗ  "О  закупках  товаров, работ,   услуг отдельными видами юридических лиц" (далее - Закон),  другими  федеральными законами, иными нормативными правовыми актами Российской Федерации, а также настоящим Положением.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1.4. Цель  деятельности  Комиссии - обеспечение оптимального (по  критериям  минимальной  цены и приемлемого  уровня качества поставляемой  продукции, выполняемой работы, оказываемой услуги) размещения  заказа  путем  проведения  торгов в  форме конкурса, аукциона  либо   без   проведения   торгов   (запрос   котировок,  у единственного поставщика)   и   выявление    победителя, обеспечивающего   лучшие  условия исполнения  муниципального контракта.                                     </w:t>
      </w:r>
    </w:p>
    <w:p w:rsidR="0098684F" w:rsidRPr="0098684F" w:rsidRDefault="0098684F" w:rsidP="009868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2. Порядок создания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2.1. Комиссия создается на постоянной основе. 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2.2. Число членов Комиссии  определяется Заказчиком и должно составлять не менее пяти человек.              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2.3. По представлению председателя  конкурсной комиссии  в  состав  указанной  Комиссии приказом Заказчика могут  временно  вводиться и  другие специалисты.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2.4. Замена  члена  Комиссии  допускается  только по решению Заказчика, принявшего решение о создании Комиссии.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2.5. Состав  Комиссии  формируется  преимущественно из числа специалистов,    прошедших    профессиональную    переподготовку или  повышение  квалификации  в   области   организации   торгов (конкурсов)  на  закупку  продукции  для муниципальных нужд, лично не заинтересованных в результатах размещения заказов.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Председателем  Комиссии  назначается лицо, преимущественно прошедшее профессиональную переподготовку или повышение квалификации в сфере размещения заказов для нужд заказчиков.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2.6.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Членами  Комиссии не могут  быть физические лица, лично заинтересованные  в  результатах  размещения заказа (в том числе физические лица, подавшие  заявки на участие  в конкурсе, заявки на  участие  в  аукционе  или  заявки  на  участие   в   запросе котировок (далее - котировочные заявки)  либо  состоящие в штате организаций,  подавших указанные заявки), либо физические  лица, на  которых  способны  оказывать  влияние  участники  размещения заказа  (в  том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 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числе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 физические  лица, являющиеся участниками (акционерами) этих  организаций,  членами их органов управления, кредиторами  участников  размещения  заказа). В случае выявления в составе Комиссии указанных лиц Заказчик обязан незамедлительно заменить   их   иными    физическими   лицами,   которые   лично не  заинтересованы в результатах  размещения заказа и на которых не способны оказывать влияние участники размещения заказа.     </w:t>
      </w:r>
    </w:p>
    <w:p w:rsidR="0098684F" w:rsidRPr="0098684F" w:rsidRDefault="0098684F" w:rsidP="009868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3. Задачи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3.1. Создание для потенциальных участников размещения заказа равных условий конкуренции.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3.2. Обеспечение объективности оценки и сопоставления заявок участников размещения заказа.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3.3. Соблюдение  принципа  гласности и прозрачности в работе Комиссии   и   одновременное  обеспечение конфиденциальности информации,   содержащейся  в  заявках   участников   размещения заказов.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4. Функции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4.1.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Вскрытие  конвертов  с  заявками  на участие в конкурсе и  открытие  доступа  к  находящимся  в  информационной  системе общего  пользования,  поданным  в  форме  электронных документов и подписанным в соответствии с  нормативными правовыми актами РФ  заявкам  на  участие  в   конкурсе, отбор участников конкурса,  рассмотрение, оценка и  сопоставление  заявок на участие в конкурсе,  определение победителя  конкурса,  ведение протокола вскрытия конвертов с заявками  на участие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 конкурсе и открытия  доступа к поданным в форме  электронных документов заявкам на участие в конкурсе, протокола рассмотрения  заявок на  участие в конкурсе, протокола оценки и сопоставления заявок на участие в конкурсе.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Рассмотрение  заявок  на  участие  в  аукционе, аукционе в электронной форме   и отбор участников  аукциона, ведение: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протокола  рассмотрения  заявок на участие в аукционе;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протокола аукциона.          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4.3. Проведение    предварительного     отбора    участников размещения  заказа,  ведение   протокола   рассмотрения   заявок на  участие  в  предварительном  отборе,  рассмотрение,   оценка и  сопоставление  котировочных  заявок,  а   также   определение победителя  в проведении  запроса  котировок,  ведение протокола рассмотрения и оценки котировочных заявок.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5. Полномочия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 Комиссия вправе: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5.1.1. Потребовать от участников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размещения заказа представления разъяснений  положений представленных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документов, заявок на участие в конкурсе, заявок на   участие в предварительном отборе,  заявок  на участие в аукционе.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5.1.2. Проводить проверку соответствия участников размещения заказа   требованиям,  указанным  в  Федеральном законе от 18.07.2011 N 223-ФЗ  "О  закупках  товаров, работ,   услуг отдельными видами юридических лиц".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5.1.3. Отстранить участника размещения  заказа  от участия в конкурсе либо аукционе на любом этапе их проведения в случаях, указанных в Законе.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5.1.4. Составлять  перечень  поставщиков (при размещении заказа способом  котировок)  и  принимать  решения  о включении или  об  отказе  во  включении   участника размещения заказа в перечень поставщиков в порядке, установленном Законом.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5.1.5. Определять победителя конкурса (аукциона,  запроса котировок) в порядке, установленном Законом.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5.1.6. Осуществлять  иные  действия  при  размещении заказов на  приобретение  товаров, выполнение работ, оказание услуг в случаях, предусмотренных Законом.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5.2. Комиссия обязана: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5.2.1. Оценивать и сопоставлять заявки в соответствии с критериями,  указанными  в  извещении о проведении конкурса (аукциона,  запроса  котировок)  и  в  конкурсной документации (документации об аукционе).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5.2.2. Вести  все протоколы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согласно Закона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          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5.2.3.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Осуществлять вскрытие конвертов с заявками на участие в конкурсе,  объявление  и  занесение  в  протокол вскрытия  конвертов  с заявками на участие в конкурсе и открытия доступа  к  поданным  в  форме  электронных  документов  заявкам на участие в конкурсе следующих сведений: наименование (для юридического лица), фамилия, имя, отчество (для физического лица)  и  почтовый  адрес  каждого  участника размещения заказа, наличие  сведений  и  документов,   предусмотренных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конкурсной документацией, условия исполнения государственного или муниципального   контракта,   указанные   в такой   заявке и являющиеся критерием оценки заявок на участие в конкурсе.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5.2.4. Отказать   участнику   размещения  заказа  в  допуске к участию в торгах по основаниям, указанным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Закона.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5.2.5. Не  допускать  переговоров с  участниками  размещения заказа.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5.2.6. Выполнять иные обязанности, предусмотренные Законом.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5.3. Члены Комиссии обязаны:                  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5.3.1. Присутствовать на заседаниях  Комиссии за исключением случаев,    вызванных   уважительными    причинами    (временная нетрудоспособность, командировка и др.).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5.3.2. Уведомить   Заказчика  до  начала  проведения  торгов (запроса котировок)  об имеющей место  личной заинтересованности в результатах размещения заказа  в случаях, установленных п. 2.7 настоящего Положения.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5.3.3. При  размещении  заказов  на товары,  работы и услуги руководствоваться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порядком, установленным Законом.                                         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6. Порядок работы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6.1. Комиссия правомочна осуществлять функции,  предусмотренные настоящим Положением и Законом, если на заседании комиссии присутствует не менее пятидесяти процентов общего числа ее членов.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6.2. Секретарь Комиссии  принимает по описи конверты с заявками на участие в конкурсе, аукционе,   котировочные заявки от участников размещения заказа.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6.3. При  проведении  процедуры  рассмотрения, сопоставления и  оценки  заявок на участие в конкурсе, аукционе, котировочных заявок Комиссия   руководствуется порядком,   предусмотренным Законом.  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6.4. Комиссия  вправе   запросить   или   направить   запрос в   компетентные    органы   о   представлении    дополнительных документов,  характеризующих  деятельность участников конкурсных торгов,   принять  решение  об  отложении  заседания  для  более подробного  изучения  документов,  а при  необходимости привлечь экспертов  либо специалистов, обладающих необходимыми познаниями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  квалификацией для экспертной  оценки соответствия технических заданий целям и задачам конкурсных торгов.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6.5. Протоколы    комиссии   ведутся   секретарем   Комиссии и подписываются всеми присутствующими членами Комиссии.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6.6. Решения  комиссии  принимаются   открытым  голосованием простым большинством голосов присутствующих на заседании членов Комиссии.  При  равенстве  голосов   решающим   является   голос председателя Комиссии.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6.7. Решения,   принимаемые    Комиссией   в   пределах   ее компетенции,  являются   обязательными для всех участников размещения заказа и муниципального заказчика.                </w:t>
      </w:r>
    </w:p>
    <w:p w:rsidR="0098684F" w:rsidRPr="0098684F" w:rsidRDefault="0098684F" w:rsidP="009868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7. Ответственность членов Комиссии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Члены Комиссии за неисполнение либо ненадлежащее исполнение своих   обязанностей, предусмотренных настоящим Положением и Федеральным законом от 18.07.2011 N 223-ФЗ  "О  закупках  товаров, работ,   услуг отдельными видами юридических лиц", несут  дисциплинарную и административную ответственность в порядке, установленном действующим законодательством Российской Федерации.                    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от   ______2014 г                          Приказ                             №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                               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 осуществлении закупки на</w:t>
      </w: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оказание услуг по обеспечению горячим питанием льготной категории учащихся  в специально оборудованной школьной столовой, отвечающей предъявляемым требованиям в здании МОУ СОШ № г. Каменки (Каменского района) в 2014 году.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 соответствии с Федеральными законами от 06.10.2003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>N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131-ФЗ «Об общих принципах организации местного самоуправления в Российской Федерации», от 05.04.2013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>N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44-ФЗ «О контрактной системе  в сфере закупок товаров, услуг для обеспечения государственных и муниципальных нужд», от 26.07.2006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>N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135-ФЗ «О защите конкуренции», Уставом МОУ СОШ № ____, руководствуясь решением Собрания Представителей Каменского района Пензенской области от 26.12.2013 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val="en-US" w:eastAsia="ru-RU"/>
        </w:rPr>
        <w:t>N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292-35/3 «О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бюджете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Каменского района Пензенской области на 2014 год и на плановый период 2015 и 2016 годов»,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приказываю: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         1. Осуществить закупку  на</w:t>
      </w:r>
      <w:r w:rsidRPr="0098684F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 </w:t>
      </w: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оказание услуг по обеспечению горячим питанием льготной категории учащихся  в специально оборудованной школьной столовой, отвечающей предъявляемым требованиям в здании МОУ СОШ № г. Каменки (Каменского района) в 2014 году способом электронного аукциона.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2. Финансирование указанных выше услуг определенных пунктом 1 настоящего приказа произвести за счёт средств, предусмотренных в лимитах МОУ СОШ  №____,   Каменского района, Пензенской области на 2014 год.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3. Направить настоящий приказ и необходимые документы в Муниципальное казенное учреждение «Управление по осуществлению закупок Каменского района Пензенской области» – уполномоченный орган на определение поставщиков (подрядчиков, исполнителей) для заказчиков Каменского района Пензенской области.</w:t>
      </w:r>
    </w:p>
    <w:p w:rsidR="0098684F" w:rsidRPr="0098684F" w:rsidRDefault="0098684F" w:rsidP="00986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4. </w:t>
      </w:r>
      <w:proofErr w:type="gramStart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Контроль за</w:t>
      </w:r>
      <w:proofErr w:type="gramEnd"/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исполнением настоящего приказа оставляю за собой.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98684F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p w:rsidR="0098684F" w:rsidRPr="0098684F" w:rsidRDefault="0098684F" w:rsidP="009868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98684F"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356"/>
        <w:gridCol w:w="4145"/>
      </w:tblGrid>
      <w:tr w:rsidR="0098684F" w:rsidRPr="0098684F" w:rsidTr="0098684F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4F" w:rsidRPr="0098684F" w:rsidRDefault="0098684F" w:rsidP="00986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  №_____</w:t>
            </w:r>
          </w:p>
          <w:p w:rsidR="0098684F" w:rsidRPr="0098684F" w:rsidRDefault="0098684F" w:rsidP="00986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4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4F" w:rsidRPr="0098684F" w:rsidRDefault="0098684F" w:rsidP="00986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4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84F" w:rsidRPr="0098684F" w:rsidRDefault="0098684F" w:rsidP="00986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98684F" w:rsidRPr="0098684F" w:rsidRDefault="0098684F" w:rsidP="009868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4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84F" w:rsidRPr="0098684F" w:rsidRDefault="0098684F" w:rsidP="00986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8684F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98684F" w:rsidRDefault="0098684F"/>
    <w:sectPr w:rsidR="0098684F" w:rsidSect="006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8684F"/>
    <w:rsid w:val="000F68E5"/>
    <w:rsid w:val="006443EE"/>
    <w:rsid w:val="006B2592"/>
    <w:rsid w:val="0098684F"/>
    <w:rsid w:val="00995FA3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84F"/>
  </w:style>
  <w:style w:type="paragraph" w:styleId="a3">
    <w:name w:val="Body Text Indent"/>
    <w:basedOn w:val="a"/>
    <w:link w:val="a4"/>
    <w:uiPriority w:val="99"/>
    <w:semiHidden/>
    <w:unhideWhenUsed/>
    <w:rsid w:val="0098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6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2490</Words>
  <Characters>14193</Characters>
  <Application>Microsoft Office Word</Application>
  <DocSecurity>0</DocSecurity>
  <Lines>118</Lines>
  <Paragraphs>33</Paragraphs>
  <ScaleCrop>false</ScaleCrop>
  <Company>DG Win&amp;Soft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2017-11-17T15:00:00Z</dcterms:created>
  <dcterms:modified xsi:type="dcterms:W3CDTF">2017-11-17T15:01:00Z</dcterms:modified>
</cp:coreProperties>
</file>